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34FC" w:rsidRDefault="00B95FA8">
      <w:pPr>
        <w:keepNext/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rPr>
          <w:rFonts w:ascii="Arial" w:eastAsia="Arial" w:hAnsi="Arial" w:cs="Arial"/>
          <w:b/>
          <w:color w:val="000000"/>
          <w:sz w:val="28"/>
          <w:szCs w:val="28"/>
        </w:rPr>
      </w:pPr>
      <w:bookmarkStart w:id="0" w:name="_GoBack"/>
      <w:bookmarkEnd w:id="0"/>
      <w:r>
        <w:rPr>
          <w:rFonts w:ascii="Arial" w:eastAsia="Arial" w:hAnsi="Arial" w:cs="Arial"/>
          <w:b/>
          <w:color w:val="000000"/>
          <w:sz w:val="28"/>
          <w:szCs w:val="28"/>
        </w:rPr>
        <w:t>Rapportering till elevens hemkommun</w:t>
      </w:r>
    </w:p>
    <w:p w:rsidR="005B34FC" w:rsidRDefault="00B95FA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 xml:space="preserve">Rapportering till elevens hemkommun ska ske omgående beträffande </w:t>
      </w:r>
      <w:r>
        <w:rPr>
          <w:b/>
          <w:color w:val="000000"/>
        </w:rPr>
        <w:t>risk för avbrott</w:t>
      </w:r>
      <w:r>
        <w:rPr>
          <w:color w:val="000000"/>
        </w:rPr>
        <w:t xml:space="preserve">, </w:t>
      </w:r>
      <w:r>
        <w:rPr>
          <w:b/>
          <w:color w:val="000000"/>
        </w:rPr>
        <w:t>avbrott</w:t>
      </w:r>
      <w:r>
        <w:rPr>
          <w:color w:val="000000"/>
        </w:rPr>
        <w:t xml:space="preserve"> samt vid </w:t>
      </w:r>
      <w:r>
        <w:rPr>
          <w:b/>
          <w:color w:val="000000"/>
        </w:rPr>
        <w:t>hög frånvaro</w:t>
      </w:r>
      <w:r>
        <w:rPr>
          <w:color w:val="000000"/>
        </w:rPr>
        <w:t xml:space="preserve"> enligt CSN:s definition. För detta ändamål ska denna blankett användas. Rapportering ska ske omedelbart när något av ovans</w:t>
      </w:r>
      <w:r>
        <w:t xml:space="preserve">tående upptäcks och rapporten skickas till hemkommunen enligt kontaktlistan på </w:t>
      </w:r>
      <w:proofErr w:type="spellStart"/>
      <w:r>
        <w:t>OEDB:s</w:t>
      </w:r>
      <w:proofErr w:type="spellEnd"/>
      <w:r>
        <w:t xml:space="preserve"> hemsida, se </w:t>
      </w:r>
      <w:hyperlink r:id="rId7">
        <w:r>
          <w:rPr>
            <w:color w:val="1155CC"/>
            <w:u w:val="single"/>
          </w:rPr>
          <w:t>https://oedb.se/oestergoetlands-elevdatabas/kontakter/</w:t>
        </w:r>
      </w:hyperlink>
      <w:r>
        <w:t>. Därefter är får hemkommunen vända sig till angiven kontaktperson nedan för eventuell kompletterande information och planering av eventuella gemensamma insatser.</w:t>
      </w:r>
    </w:p>
    <w:tbl>
      <w:tblPr>
        <w:tblStyle w:val="a0"/>
        <w:tblW w:w="1417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06"/>
        <w:gridCol w:w="1843"/>
        <w:gridCol w:w="2693"/>
        <w:gridCol w:w="5528"/>
      </w:tblGrid>
      <w:tr w:rsidR="005B34FC">
        <w:trPr>
          <w:trHeight w:val="838"/>
        </w:trPr>
        <w:tc>
          <w:tcPr>
            <w:tcW w:w="5949" w:type="dxa"/>
            <w:gridSpan w:val="2"/>
            <w:vAlign w:val="bottom"/>
          </w:tcPr>
          <w:p w:rsidR="005B34FC" w:rsidRDefault="00B95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16"/>
                <w:szCs w:val="16"/>
              </w:rPr>
            </w:pPr>
            <w:bookmarkStart w:id="1" w:name="_heading=h.30j0zll" w:colFirst="0" w:colLast="0"/>
            <w:bookmarkEnd w:id="1"/>
            <w:r>
              <w:rPr>
                <w:b/>
                <w:sz w:val="20"/>
                <w:szCs w:val="20"/>
              </w:rPr>
              <w:t>Elevens namn</w:t>
            </w:r>
            <w:r>
              <w:rPr>
                <w:b/>
                <w:sz w:val="16"/>
                <w:szCs w:val="16"/>
              </w:rPr>
              <w:br/>
            </w:r>
            <w:bookmarkStart w:id="2" w:name="bookmark=id.30j0zll" w:colFirst="0" w:colLast="0"/>
            <w:bookmarkEnd w:id="2"/>
            <w:r>
              <w:rPr>
                <w:rFonts w:ascii="Arial" w:eastAsia="Arial" w:hAnsi="Arial" w:cs="Arial"/>
              </w:rPr>
              <w:t>     </w:t>
            </w:r>
          </w:p>
        </w:tc>
        <w:tc>
          <w:tcPr>
            <w:tcW w:w="8221" w:type="dxa"/>
            <w:gridSpan w:val="2"/>
            <w:vAlign w:val="bottom"/>
          </w:tcPr>
          <w:p w:rsidR="005B34FC" w:rsidRDefault="00B95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20"/>
                <w:szCs w:val="20"/>
              </w:rPr>
              <w:t>Elevens hemkommun</w:t>
            </w:r>
            <w:r>
              <w:rPr>
                <w:b/>
                <w:color w:val="000000"/>
                <w:sz w:val="16"/>
                <w:szCs w:val="16"/>
              </w:rPr>
              <w:br/>
            </w:r>
            <w:r>
              <w:rPr>
                <w:rFonts w:ascii="Arial" w:eastAsia="Arial" w:hAnsi="Arial" w:cs="Arial"/>
                <w:color w:val="000000"/>
              </w:rPr>
              <w:t>     </w:t>
            </w:r>
          </w:p>
        </w:tc>
      </w:tr>
      <w:tr w:rsidR="005B34FC">
        <w:trPr>
          <w:trHeight w:val="838"/>
        </w:trPr>
        <w:tc>
          <w:tcPr>
            <w:tcW w:w="5949" w:type="dxa"/>
            <w:gridSpan w:val="2"/>
          </w:tcPr>
          <w:p w:rsidR="005B34FC" w:rsidRDefault="00B95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sz w:val="18"/>
                <w:szCs w:val="18"/>
              </w:rPr>
              <w:t>Personnummer</w:t>
            </w:r>
            <w:r>
              <w:rPr>
                <w:b/>
                <w:sz w:val="16"/>
                <w:szCs w:val="16"/>
              </w:rPr>
              <w:br/>
            </w:r>
            <w:r>
              <w:rPr>
                <w:rFonts w:ascii="Arial" w:eastAsia="Arial" w:hAnsi="Arial" w:cs="Arial"/>
              </w:rPr>
              <w:t>     </w:t>
            </w:r>
          </w:p>
        </w:tc>
        <w:tc>
          <w:tcPr>
            <w:tcW w:w="8221" w:type="dxa"/>
            <w:gridSpan w:val="2"/>
          </w:tcPr>
          <w:p w:rsidR="005B34FC" w:rsidRDefault="00B95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sz w:val="20"/>
                <w:szCs w:val="20"/>
              </w:rPr>
              <w:t>Frånvarons omfattning de senaste 30 dagarna</w:t>
            </w:r>
            <w:r>
              <w:rPr>
                <w:b/>
                <w:sz w:val="16"/>
                <w:szCs w:val="16"/>
              </w:rPr>
              <w:br/>
            </w:r>
            <w:r>
              <w:rPr>
                <w:rFonts w:ascii="Arial" w:eastAsia="Arial" w:hAnsi="Arial" w:cs="Arial"/>
              </w:rPr>
              <w:t>     </w:t>
            </w:r>
          </w:p>
        </w:tc>
      </w:tr>
      <w:tr w:rsidR="005B34FC">
        <w:trPr>
          <w:trHeight w:val="857"/>
        </w:trPr>
        <w:tc>
          <w:tcPr>
            <w:tcW w:w="4106" w:type="dxa"/>
            <w:vAlign w:val="bottom"/>
          </w:tcPr>
          <w:p w:rsidR="005B34FC" w:rsidRDefault="00B95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sz w:val="18"/>
                <w:szCs w:val="18"/>
              </w:rPr>
              <w:t>Skola</w:t>
            </w:r>
            <w:r>
              <w:rPr>
                <w:b/>
                <w:sz w:val="16"/>
                <w:szCs w:val="16"/>
              </w:rPr>
              <w:br/>
            </w:r>
            <w:r>
              <w:rPr>
                <w:rFonts w:ascii="Arial" w:eastAsia="Arial" w:hAnsi="Arial" w:cs="Arial"/>
              </w:rPr>
              <w:t>     </w:t>
            </w:r>
          </w:p>
        </w:tc>
        <w:tc>
          <w:tcPr>
            <w:tcW w:w="4536" w:type="dxa"/>
            <w:gridSpan w:val="2"/>
            <w:vAlign w:val="bottom"/>
          </w:tcPr>
          <w:p w:rsidR="005B34FC" w:rsidRDefault="00B95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sz w:val="20"/>
                <w:szCs w:val="20"/>
              </w:rPr>
              <w:t>Program och årskurs</w:t>
            </w:r>
            <w:r>
              <w:rPr>
                <w:b/>
                <w:sz w:val="16"/>
                <w:szCs w:val="16"/>
              </w:rPr>
              <w:br/>
            </w:r>
            <w:r>
              <w:rPr>
                <w:rFonts w:ascii="Arial" w:eastAsia="Arial" w:hAnsi="Arial" w:cs="Arial"/>
              </w:rPr>
              <w:t>     </w:t>
            </w:r>
          </w:p>
        </w:tc>
        <w:tc>
          <w:tcPr>
            <w:tcW w:w="5528" w:type="dxa"/>
            <w:vAlign w:val="bottom"/>
          </w:tcPr>
          <w:p w:rsidR="005B34FC" w:rsidRDefault="00B95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20"/>
                <w:szCs w:val="20"/>
              </w:rPr>
              <w:t>Inriktning</w:t>
            </w:r>
            <w:r>
              <w:rPr>
                <w:b/>
                <w:color w:val="000000"/>
                <w:sz w:val="16"/>
                <w:szCs w:val="16"/>
              </w:rPr>
              <w:br/>
            </w:r>
            <w:r>
              <w:rPr>
                <w:rFonts w:ascii="Arial" w:eastAsia="Arial" w:hAnsi="Arial" w:cs="Arial"/>
                <w:color w:val="000000"/>
              </w:rPr>
              <w:t>     </w:t>
            </w:r>
          </w:p>
        </w:tc>
      </w:tr>
      <w:tr w:rsidR="005B34FC">
        <w:trPr>
          <w:trHeight w:val="1701"/>
        </w:trPr>
        <w:tc>
          <w:tcPr>
            <w:tcW w:w="14170" w:type="dxa"/>
            <w:gridSpan w:val="4"/>
          </w:tcPr>
          <w:p w:rsidR="005B34FC" w:rsidRDefault="00B95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Anledning till rapportering,</w:t>
            </w:r>
          </w:p>
          <w:p w:rsidR="005B34FC" w:rsidRDefault="00B95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</w:rPr>
            </w:pPr>
            <w:proofErr w:type="gramStart"/>
            <w:r>
              <w:rPr>
                <w:sz w:val="22"/>
                <w:szCs w:val="22"/>
              </w:rPr>
              <w:t xml:space="preserve">☐ 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</w:rPr>
              <w:t>Eleven</w:t>
            </w:r>
            <w:proofErr w:type="gramEnd"/>
            <w:r>
              <w:rPr>
                <w:b/>
                <w:color w:val="000000"/>
              </w:rPr>
              <w:t xml:space="preserve"> riskerar att avbryta sina studier              </w:t>
            </w:r>
          </w:p>
          <w:p w:rsidR="005B34FC" w:rsidRDefault="00B95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</w:rPr>
            </w:pPr>
            <w:proofErr w:type="gramStart"/>
            <w:r>
              <w:rPr>
                <w:sz w:val="22"/>
                <w:szCs w:val="22"/>
              </w:rPr>
              <w:t xml:space="preserve">☐ 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</w:rPr>
              <w:t>Eleven</w:t>
            </w:r>
            <w:proofErr w:type="gramEnd"/>
            <w:r>
              <w:rPr>
                <w:b/>
                <w:color w:val="000000"/>
              </w:rPr>
              <w:t xml:space="preserve"> har avbrutit sina studier, datum ______</w:t>
            </w:r>
          </w:p>
          <w:p w:rsidR="005B34FC" w:rsidRDefault="00B95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</w:rPr>
            </w:pPr>
            <w:bookmarkStart w:id="3" w:name="_heading=h.1fob9te" w:colFirst="0" w:colLast="0"/>
            <w:bookmarkEnd w:id="3"/>
            <w:r>
              <w:rPr>
                <w:sz w:val="22"/>
                <w:szCs w:val="22"/>
              </w:rPr>
              <w:t>☐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</w:rPr>
              <w:t xml:space="preserve">Eleven har hög frånvaro (enligt CSN:s definition) </w:t>
            </w:r>
          </w:p>
        </w:tc>
      </w:tr>
      <w:tr w:rsidR="005B34FC">
        <w:trPr>
          <w:trHeight w:val="1171"/>
        </w:trPr>
        <w:tc>
          <w:tcPr>
            <w:tcW w:w="14170" w:type="dxa"/>
            <w:gridSpan w:val="4"/>
          </w:tcPr>
          <w:p w:rsidR="005B34FC" w:rsidRDefault="00B95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20"/>
                <w:szCs w:val="20"/>
              </w:rPr>
              <w:t>Kontaktperson på skolan för kompletterande information:</w:t>
            </w:r>
            <w:r>
              <w:rPr>
                <w:b/>
                <w:color w:val="000000"/>
                <w:sz w:val="16"/>
                <w:szCs w:val="16"/>
              </w:rPr>
              <w:br/>
            </w:r>
            <w:r>
              <w:rPr>
                <w:rFonts w:ascii="Arial" w:eastAsia="Arial" w:hAnsi="Arial" w:cs="Arial"/>
                <w:color w:val="000000"/>
              </w:rPr>
              <w:t>     </w:t>
            </w:r>
          </w:p>
          <w:p w:rsidR="005B34FC" w:rsidRDefault="00B95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sz w:val="20"/>
                <w:szCs w:val="20"/>
              </w:rPr>
              <w:t>Namn, funktion, mailadress och telefonnummer</w:t>
            </w:r>
            <w:r>
              <w:rPr>
                <w:b/>
                <w:sz w:val="16"/>
                <w:szCs w:val="16"/>
              </w:rPr>
              <w:br/>
            </w:r>
            <w:r>
              <w:rPr>
                <w:rFonts w:ascii="Arial" w:eastAsia="Arial" w:hAnsi="Arial" w:cs="Arial"/>
              </w:rPr>
              <w:t>     </w:t>
            </w:r>
          </w:p>
        </w:tc>
      </w:tr>
    </w:tbl>
    <w:p w:rsidR="005B34FC" w:rsidRDefault="005B34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color w:val="000000"/>
          <w:sz w:val="16"/>
          <w:szCs w:val="16"/>
        </w:rPr>
      </w:pPr>
    </w:p>
    <w:sectPr w:rsidR="005B34FC">
      <w:headerReference w:type="first" r:id="rId8"/>
      <w:pgSz w:w="16838" w:h="11906" w:orient="landscape"/>
      <w:pgMar w:top="568" w:right="737" w:bottom="284" w:left="851" w:header="436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B95FA8">
      <w:pPr>
        <w:spacing w:after="0" w:line="240" w:lineRule="auto"/>
      </w:pPr>
      <w:r>
        <w:separator/>
      </w:r>
    </w:p>
  </w:endnote>
  <w:endnote w:type="continuationSeparator" w:id="0">
    <w:p w:rsidR="00000000" w:rsidRDefault="00B95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B95FA8">
      <w:pPr>
        <w:spacing w:after="0" w:line="240" w:lineRule="auto"/>
      </w:pPr>
      <w:r>
        <w:separator/>
      </w:r>
    </w:p>
  </w:footnote>
  <w:footnote w:type="continuationSeparator" w:id="0">
    <w:p w:rsidR="00000000" w:rsidRDefault="00B95F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34FC" w:rsidRDefault="00B95FA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20</w:t>
    </w:r>
    <w:r>
      <w:rPr>
        <w:rFonts w:ascii="Arial" w:eastAsia="Arial" w:hAnsi="Arial" w:cs="Arial"/>
        <w:sz w:val="20"/>
        <w:szCs w:val="20"/>
      </w:rPr>
      <w:t>24</w:t>
    </w:r>
    <w:r>
      <w:rPr>
        <w:rFonts w:ascii="Arial" w:eastAsia="Arial" w:hAnsi="Arial" w:cs="Arial"/>
        <w:color w:val="000000"/>
        <w:sz w:val="20"/>
        <w:szCs w:val="20"/>
      </w:rPr>
      <w:t>-</w:t>
    </w:r>
    <w:r>
      <w:rPr>
        <w:rFonts w:ascii="Arial" w:eastAsia="Arial" w:hAnsi="Arial" w:cs="Arial"/>
        <w:sz w:val="20"/>
        <w:szCs w:val="20"/>
      </w:rPr>
      <w:t>04</w:t>
    </w:r>
    <w:r>
      <w:rPr>
        <w:rFonts w:ascii="Arial" w:eastAsia="Arial" w:hAnsi="Arial" w:cs="Arial"/>
        <w:color w:val="000000"/>
        <w:sz w:val="20"/>
        <w:szCs w:val="20"/>
      </w:rPr>
      <w:t>-</w:t>
    </w:r>
    <w:r>
      <w:rPr>
        <w:rFonts w:ascii="Arial" w:eastAsia="Arial" w:hAnsi="Arial" w:cs="Arial"/>
        <w:sz w:val="20"/>
        <w:szCs w:val="20"/>
      </w:rPr>
      <w:t>17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34FC"/>
    <w:rsid w:val="005B34FC"/>
    <w:rsid w:val="00B95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CAF864-36CE-4A92-B536-FC2E3EDF3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sv-SE" w:eastAsia="sv-SE" w:bidi="ar-SA"/>
      </w:rPr>
    </w:rPrDefault>
    <w:pPrDefault>
      <w:pPr>
        <w:spacing w:after="240" w:line="28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Rubrik2">
    <w:name w:val="heading 2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1"/>
    </w:pPr>
    <w:rPr>
      <w:rFonts w:ascii="Calibri" w:eastAsia="Calibri" w:hAnsi="Calibri" w:cs="Calibri"/>
      <w:color w:val="2E75B5"/>
      <w:sz w:val="26"/>
      <w:szCs w:val="26"/>
    </w:rPr>
  </w:style>
  <w:style w:type="paragraph" w:styleId="Rubri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Rubri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Rubri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Rubri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Underrubrik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Sidhuvud">
    <w:name w:val="header"/>
    <w:basedOn w:val="Normal"/>
    <w:link w:val="SidhuvudChar"/>
    <w:uiPriority w:val="99"/>
    <w:unhideWhenUsed/>
    <w:rsid w:val="00FC58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FC58D1"/>
  </w:style>
  <w:style w:type="paragraph" w:styleId="Sidfot">
    <w:name w:val="footer"/>
    <w:basedOn w:val="Normal"/>
    <w:link w:val="SidfotChar"/>
    <w:uiPriority w:val="99"/>
    <w:unhideWhenUsed/>
    <w:rsid w:val="00FC58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FC58D1"/>
  </w:style>
  <w:style w:type="paragraph" w:customStyle="1" w:styleId="NKNBrdtext">
    <w:name w:val="NKN Brödtext"/>
    <w:rsid w:val="00F06C2D"/>
    <w:pPr>
      <w:spacing w:line="240" w:lineRule="auto"/>
    </w:pPr>
    <w:rPr>
      <w:szCs w:val="20"/>
      <w:lang w:eastAsia="en-US"/>
    </w:r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oedb.se/oestergoetlands-elevdatabas/kontakter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/SDb8XkW03/nwrbzqULhyBanEpA==">CgMxLjAyCmlkLjMwajB6bGwyCWguMzBqMHpsbDIJaC4xZm9iOXRlOAByITE4UDBJcldRaUpreVBIMjlRR0dKaFdTb2RFRTRrTjNjNg==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956</Characters>
  <Application>Microsoft Office Word</Application>
  <DocSecurity>0</DocSecurity>
  <Lines>7</Lines>
  <Paragraphs>2</Paragraphs>
  <ScaleCrop>false</ScaleCrop>
  <Company>Linköpings kommun</Company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Ekstrand Elisabet</dc:creator>
  <cp:lastModifiedBy>Ekstrand Elisabet</cp:lastModifiedBy>
  <cp:revision>2</cp:revision>
  <dcterms:created xsi:type="dcterms:W3CDTF">2024-04-17T09:13:00Z</dcterms:created>
  <dcterms:modified xsi:type="dcterms:W3CDTF">2024-04-17T09:13:00Z</dcterms:modified>
</cp:coreProperties>
</file>